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eastAsia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信阳航空职业学院实训室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仪器设备管理办法</w:t>
      </w:r>
    </w:p>
    <w:bookmarkEnd w:id="0"/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第一条  为做好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仪器设备的建设与使用管理，有效利用仪器设备资源，保证教学、科研的顺利进行，特制定本办法。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第二条  凡单价在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00元以上，耐用期在1年以上，能独立使用的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仪器设备，都属于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登记管理设备，统一建账，并实行信息化管理。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第三条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对仪器设备实行全寿命管理，定期盘点。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第四条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仪器设备的补充，由使用单位根据教学需要，对购置需求和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时间节点</w:t>
      </w:r>
      <w:r>
        <w:rPr>
          <w:rFonts w:hint="eastAsia" w:ascii="仿宋_GB2312" w:eastAsia="仿宋_GB2312"/>
          <w:color w:val="auto"/>
          <w:sz w:val="32"/>
          <w:szCs w:val="32"/>
        </w:rPr>
        <w:t>进行论证，拟订采购计划，并报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学校职能处室和相关领导</w:t>
      </w:r>
      <w:r>
        <w:rPr>
          <w:rFonts w:hint="eastAsia" w:ascii="仿宋_GB2312" w:eastAsia="仿宋_GB2312"/>
          <w:color w:val="auto"/>
          <w:sz w:val="32"/>
          <w:szCs w:val="32"/>
        </w:rPr>
        <w:t>审批后实施集中采购。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第五条  仪器设备采购按照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color w:val="auto"/>
          <w:sz w:val="32"/>
          <w:szCs w:val="32"/>
        </w:rPr>
        <w:t>有关规定执行。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第六条  新购仪器设备到货后由使用单位验收，做好登记入账工作，必要时由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教务处和后勤处</w:t>
      </w:r>
      <w:r>
        <w:rPr>
          <w:rFonts w:hint="eastAsia" w:ascii="仿宋_GB2312" w:eastAsia="仿宋_GB2312"/>
          <w:color w:val="auto"/>
          <w:sz w:val="32"/>
          <w:szCs w:val="32"/>
        </w:rPr>
        <w:t>组织进行验收。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第七条  仪器设备由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各教学单位</w:t>
      </w:r>
      <w:r>
        <w:rPr>
          <w:rFonts w:hint="eastAsia" w:ascii="仿宋_GB2312" w:eastAsia="仿宋_GB2312"/>
          <w:color w:val="auto"/>
          <w:sz w:val="32"/>
          <w:szCs w:val="32"/>
        </w:rPr>
        <w:t>负责使用和日常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维护</w:t>
      </w:r>
      <w:r>
        <w:rPr>
          <w:rFonts w:hint="eastAsia" w:ascii="仿宋_GB2312" w:eastAsia="仿宋_GB2312"/>
          <w:color w:val="auto"/>
          <w:sz w:val="32"/>
          <w:szCs w:val="32"/>
        </w:rPr>
        <w:t>管理。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第八条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应建立设备档案，妥善保管随机资料，全面掌握仪器设备的检修、调试、使用鉴定等技术工作，经常检查使用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保管情况，提高设备的利用率和完好率。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第九条  在确保完成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</w:t>
      </w:r>
      <w:r>
        <w:rPr>
          <w:rFonts w:hint="eastAsia" w:ascii="仿宋_GB2312" w:eastAsia="仿宋_GB2312"/>
          <w:color w:val="auto"/>
          <w:sz w:val="32"/>
          <w:szCs w:val="32"/>
        </w:rPr>
        <w:t>教学任务的前提下，可积极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color w:val="auto"/>
          <w:sz w:val="32"/>
          <w:szCs w:val="32"/>
        </w:rPr>
        <w:t>科研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学术</w:t>
      </w:r>
      <w:r>
        <w:rPr>
          <w:rFonts w:hint="eastAsia" w:ascii="仿宋_GB2312" w:eastAsia="仿宋_GB2312"/>
          <w:color w:val="auto"/>
          <w:sz w:val="32"/>
          <w:szCs w:val="32"/>
        </w:rPr>
        <w:t>活动和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/>
          <w:color w:val="auto"/>
          <w:sz w:val="32"/>
          <w:szCs w:val="32"/>
        </w:rPr>
        <w:t>技术研究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提供支持</w:t>
      </w:r>
      <w:r>
        <w:rPr>
          <w:rFonts w:hint="eastAsia" w:ascii="仿宋_GB2312" w:eastAsia="仿宋_GB2312"/>
          <w:color w:val="auto"/>
          <w:sz w:val="32"/>
          <w:szCs w:val="32"/>
        </w:rPr>
        <w:t>，开展对外技术服务。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第十条  任何单位和个人不得私自将仪器、设备通过出租（收费）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等方式</w:t>
      </w:r>
      <w:r>
        <w:rPr>
          <w:rFonts w:hint="eastAsia" w:ascii="仿宋_GB2312" w:eastAsia="仿宋_GB2312"/>
          <w:color w:val="auto"/>
          <w:sz w:val="32"/>
          <w:szCs w:val="32"/>
        </w:rPr>
        <w:t>提供给其他单位和个人使用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确有必要时要逐级上报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color w:val="auto"/>
          <w:sz w:val="32"/>
          <w:szCs w:val="32"/>
        </w:rPr>
        <w:t>条  仪器设备的维护保养要做到经常化。仪器设备使用管理人员要定期对仪器设备进行通电、检查、调试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</w:rPr>
        <w:t>校准。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应保证仪器设备的完好率，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教务处定期或</w:t>
      </w:r>
      <w:r>
        <w:rPr>
          <w:rFonts w:hint="eastAsia" w:ascii="仿宋_GB2312" w:eastAsia="仿宋_GB2312"/>
          <w:color w:val="auto"/>
          <w:sz w:val="32"/>
          <w:szCs w:val="32"/>
        </w:rPr>
        <w:t>适时检查各实验室仪器设备的完好率。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条  因技术落后、损坏等原因不能修复或无修复价值的仪器设备，由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实训室使用管理单位</w:t>
      </w:r>
      <w:r>
        <w:rPr>
          <w:rFonts w:hint="eastAsia" w:ascii="仿宋_GB2312" w:eastAsia="仿宋_GB2312"/>
          <w:color w:val="auto"/>
          <w:sz w:val="32"/>
          <w:szCs w:val="32"/>
        </w:rPr>
        <w:t>提出申请，经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学院</w:t>
      </w:r>
      <w:r>
        <w:rPr>
          <w:rFonts w:hint="eastAsia" w:ascii="仿宋_GB2312" w:eastAsia="仿宋_GB2312"/>
          <w:color w:val="auto"/>
          <w:sz w:val="32"/>
          <w:szCs w:val="32"/>
        </w:rPr>
        <w:t>批准后按相关规定予以报废。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条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实训室</w:t>
      </w:r>
      <w:r>
        <w:rPr>
          <w:rFonts w:hint="eastAsia" w:ascii="仿宋_GB2312" w:eastAsia="仿宋_GB2312"/>
          <w:color w:val="auto"/>
          <w:sz w:val="32"/>
          <w:szCs w:val="32"/>
        </w:rPr>
        <w:t>要按照教学需要，及时拟定仪器设备更新计划，报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学校</w:t>
      </w:r>
      <w:r>
        <w:rPr>
          <w:rFonts w:hint="eastAsia" w:ascii="仿宋_GB2312" w:eastAsia="仿宋_GB2312"/>
          <w:color w:val="auto"/>
          <w:sz w:val="32"/>
          <w:szCs w:val="32"/>
        </w:rPr>
        <w:t>审批。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条  由于主观原因造成设备丢失、损坏、严重锈蚀或霉烂变质，影响仪器设备正常工作，构成责任事故的，应予赔偿。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color w:val="auto"/>
          <w:sz w:val="32"/>
          <w:szCs w:val="32"/>
        </w:rPr>
        <w:t>条  丢失损坏设备，其赔偿金额由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采购部门</w:t>
      </w:r>
      <w:r>
        <w:rPr>
          <w:rFonts w:hint="eastAsia" w:ascii="仿宋_GB2312" w:eastAsia="仿宋_GB2312"/>
          <w:color w:val="auto"/>
          <w:sz w:val="32"/>
          <w:szCs w:val="32"/>
        </w:rPr>
        <w:t>会同有关单位折算，损失在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color w:val="auto"/>
          <w:sz w:val="32"/>
          <w:szCs w:val="32"/>
        </w:rPr>
        <w:t>元（含）以内的由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教务处和资产</w:t>
      </w:r>
      <w:r>
        <w:rPr>
          <w:rFonts w:hint="eastAsia" w:ascii="仿宋_GB2312" w:eastAsia="仿宋_GB2312"/>
          <w:color w:val="auto"/>
          <w:sz w:val="32"/>
          <w:szCs w:val="32"/>
        </w:rPr>
        <w:t>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会同</w:t>
      </w:r>
      <w:r>
        <w:rPr>
          <w:rFonts w:hint="eastAsia" w:ascii="仿宋_GB2312" w:eastAsia="仿宋_GB2312"/>
          <w:color w:val="auto"/>
          <w:sz w:val="32"/>
          <w:szCs w:val="32"/>
        </w:rPr>
        <w:t>处理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，上报处理结果</w:t>
      </w:r>
      <w:r>
        <w:rPr>
          <w:rFonts w:hint="eastAsia" w:ascii="仿宋_GB2312" w:eastAsia="仿宋_GB2312"/>
          <w:color w:val="auto"/>
          <w:sz w:val="32"/>
          <w:szCs w:val="32"/>
        </w:rPr>
        <w:t>；损失在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500</w:t>
      </w:r>
      <w:r>
        <w:rPr>
          <w:rFonts w:hint="eastAsia" w:ascii="仿宋_GB2312" w:eastAsia="仿宋_GB2312"/>
          <w:color w:val="auto"/>
          <w:sz w:val="32"/>
          <w:szCs w:val="32"/>
        </w:rPr>
        <w:t>元以上的，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按规定流程</w:t>
      </w:r>
      <w:r>
        <w:rPr>
          <w:rFonts w:hint="eastAsia" w:ascii="仿宋_GB2312" w:eastAsia="仿宋_GB2312"/>
          <w:color w:val="auto"/>
          <w:sz w:val="32"/>
          <w:szCs w:val="32"/>
        </w:rPr>
        <w:t>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院领导</w:t>
      </w:r>
      <w:r>
        <w:rPr>
          <w:rFonts w:hint="eastAsia" w:ascii="仿宋_GB2312" w:eastAsia="仿宋_GB2312"/>
          <w:color w:val="auto"/>
          <w:sz w:val="32"/>
          <w:szCs w:val="32"/>
        </w:rPr>
        <w:t>审批。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第十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color w:val="auto"/>
          <w:sz w:val="32"/>
          <w:szCs w:val="32"/>
        </w:rPr>
        <w:t>条  发生事故后，不及时如实反映情况的或隐瞒不报的，要追究有关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管理人</w:t>
      </w:r>
      <w:r>
        <w:rPr>
          <w:rFonts w:hint="eastAsia" w:ascii="仿宋_GB2312" w:eastAsia="仿宋_GB2312"/>
          <w:color w:val="auto"/>
          <w:sz w:val="32"/>
          <w:szCs w:val="32"/>
        </w:rPr>
        <w:t>的责任。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NDQ2ZDRjZTgwNmU0ZTZlZTJkOWYwNzExNzVmNmQifQ=="/>
  </w:docVars>
  <w:rsids>
    <w:rsidRoot w:val="00000000"/>
    <w:rsid w:val="211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2023-12-05T09:02:09Z</dcterms:created>
  <dc:creator>Administrator</dc:creator>
  <cp:lastModifiedBy>吴泽宗</cp:lastModifiedBy>
  <dcterms:modified xsi:type="dcterms:W3CDTF">2023-12-05T09:04:22Z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4B34DA9E5FBE4F7AB349AD8A3D23DA58_12</vt:lpwstr>
  </property>
</Properties>
</file>